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EE" w:rsidRPr="003847A3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3847A3">
        <w:rPr>
          <w:i/>
        </w:rPr>
        <w:t xml:space="preserve">Załącznik nr 4 do zarządzenia nr </w:t>
      </w:r>
      <w:r w:rsidR="00C94DBC" w:rsidRPr="003847A3">
        <w:rPr>
          <w:i/>
        </w:rPr>
        <w:t>22</w:t>
      </w:r>
      <w:r w:rsidR="00C10EEE" w:rsidRPr="003847A3">
        <w:rPr>
          <w:i/>
        </w:rPr>
        <w:t>/2020</w:t>
      </w:r>
    </w:p>
    <w:p w:rsidR="00951F9B" w:rsidRPr="003847A3" w:rsidRDefault="003847A3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3847A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</w:t>
      </w:r>
      <w:r w:rsidR="005D4C40" w:rsidRPr="003847A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</w:t>
      </w:r>
    </w:p>
    <w:p w:rsidR="0024724B" w:rsidRPr="003847A3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3847A3">
        <w:rPr>
          <w:b/>
          <w:i/>
        </w:rPr>
        <w:tab/>
      </w:r>
    </w:p>
    <w:p w:rsidR="001511D9" w:rsidRPr="003847A3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3847A3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3847A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F4F1E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FF4F1E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</w:t>
            </w:r>
            <w:r w:rsidR="00B175B2" w:rsidRPr="00F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-7</w:t>
            </w:r>
            <w:r w:rsidRPr="00F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LEK</w:t>
            </w:r>
            <w:r w:rsidR="00B175B2" w:rsidRPr="00F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-C-DL</w:t>
            </w:r>
          </w:p>
        </w:tc>
      </w:tr>
      <w:tr w:rsidR="007248A0" w:rsidRPr="00FF4F1E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F4F1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F4F1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A0" w:rsidRPr="00FF4F1E" w:rsidRDefault="00B175B2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FF4F1E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Diagnostyka laboratoryjna</w:t>
            </w:r>
          </w:p>
          <w:p w:rsidR="00B175B2" w:rsidRPr="00FF4F1E" w:rsidRDefault="00B175B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Laboratory diagnostics</w:t>
            </w:r>
          </w:p>
        </w:tc>
      </w:tr>
      <w:tr w:rsidR="007248A0" w:rsidRPr="00FF4F1E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F4F1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F4F1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F4F1E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3847A3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Pr="003847A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eastAsia="Times New Roman" w:hAnsi="Times New Roman" w:cs="Times New Roman"/>
                <w:sz w:val="20"/>
              </w:rPr>
              <w:t xml:space="preserve">ogólnoakademicki </w:t>
            </w:r>
          </w:p>
        </w:tc>
      </w:tr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A34D0E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n. med. </w:t>
            </w: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Grabowska Urszula</w:t>
            </w:r>
          </w:p>
        </w:tc>
      </w:tr>
      <w:tr w:rsidR="00B175B2" w:rsidRPr="003847A3" w:rsidTr="00B175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B2" w:rsidRPr="003847A3" w:rsidRDefault="00B175B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urszula.grabowska@ujk.edu.pl</w:t>
            </w:r>
          </w:p>
        </w:tc>
      </w:tr>
    </w:tbl>
    <w:p w:rsidR="001511D9" w:rsidRPr="003847A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3847A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E72C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E72C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E72CD" w:rsidRDefault="00A34D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FE72C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E72C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E72C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FE72CD" w:rsidRDefault="008D59A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7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Anatomia, biochemia, fizjologia</w:t>
            </w:r>
          </w:p>
        </w:tc>
      </w:tr>
    </w:tbl>
    <w:p w:rsidR="001511D9" w:rsidRPr="003847A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3847A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F4F1E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</w:rPr>
            </w:pPr>
            <w:r w:rsidRPr="00FF4F1E">
              <w:rPr>
                <w:iCs/>
                <w:sz w:val="20"/>
                <w:szCs w:val="20"/>
              </w:rPr>
              <w:t>wykład (W)</w:t>
            </w:r>
            <w:r w:rsidR="00B175B2" w:rsidRPr="00FF4F1E">
              <w:rPr>
                <w:iCs/>
                <w:sz w:val="20"/>
                <w:szCs w:val="20"/>
              </w:rPr>
              <w:t xml:space="preserve"> (w tym e-learning)</w:t>
            </w:r>
            <w:r w:rsidRPr="00FF4F1E">
              <w:rPr>
                <w:iCs/>
                <w:sz w:val="20"/>
                <w:szCs w:val="20"/>
              </w:rPr>
              <w:t>, ćwiczenia (C)</w:t>
            </w:r>
            <w:r w:rsidR="00B175B2" w:rsidRPr="00FF4F1E">
              <w:rPr>
                <w:iCs/>
                <w:sz w:val="20"/>
                <w:szCs w:val="20"/>
              </w:rPr>
              <w:t xml:space="preserve"> (w tym e-learning)</w:t>
            </w:r>
          </w:p>
        </w:tc>
      </w:tr>
      <w:tr w:rsidR="001511D9" w:rsidRPr="00FF4F1E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A34D0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F4F1E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FF4F1E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D47E4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 – E, Ćwiczenia – Z o</w:t>
            </w:r>
          </w:p>
        </w:tc>
      </w:tr>
      <w:tr w:rsidR="001511D9" w:rsidRPr="00FF4F1E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F4F1E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FF4F1E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F4F1E">
              <w:rPr>
                <w:sz w:val="20"/>
                <w:szCs w:val="20"/>
              </w:rPr>
              <w:t>Wykład</w:t>
            </w:r>
            <w:r w:rsidR="00B175B2" w:rsidRPr="00FF4F1E">
              <w:rPr>
                <w:sz w:val="20"/>
                <w:szCs w:val="20"/>
              </w:rPr>
              <w:t xml:space="preserve"> (w tym e-learning)</w:t>
            </w:r>
            <w:r w:rsidRPr="00FF4F1E">
              <w:rPr>
                <w:sz w:val="20"/>
                <w:szCs w:val="20"/>
              </w:rPr>
              <w:t>:</w:t>
            </w:r>
            <w:r w:rsidR="00D47E4C" w:rsidRPr="00FF4F1E">
              <w:rPr>
                <w:sz w:val="20"/>
                <w:szCs w:val="20"/>
              </w:rPr>
              <w:t xml:space="preserve"> wykład informacyjny z wykorzystaniem technik multimedialnych </w:t>
            </w:r>
          </w:p>
          <w:p w:rsidR="007248A0" w:rsidRPr="00FF4F1E" w:rsidRDefault="007248A0" w:rsidP="00843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F4F1E">
              <w:rPr>
                <w:sz w:val="20"/>
                <w:szCs w:val="20"/>
              </w:rPr>
              <w:t>Ćwiczenia</w:t>
            </w:r>
            <w:r w:rsidR="00B175B2" w:rsidRPr="00FF4F1E">
              <w:rPr>
                <w:sz w:val="20"/>
                <w:szCs w:val="20"/>
              </w:rPr>
              <w:t xml:space="preserve"> (w tym e-learning)</w:t>
            </w:r>
            <w:r w:rsidRPr="00FF4F1E">
              <w:rPr>
                <w:sz w:val="20"/>
                <w:szCs w:val="20"/>
              </w:rPr>
              <w:t>:</w:t>
            </w:r>
            <w:r w:rsidR="00D47E4C" w:rsidRPr="00FF4F1E">
              <w:rPr>
                <w:sz w:val="20"/>
                <w:szCs w:val="20"/>
              </w:rPr>
              <w:t xml:space="preserve"> zaj</w:t>
            </w:r>
            <w:r w:rsidR="00843406" w:rsidRPr="00FF4F1E">
              <w:rPr>
                <w:sz w:val="20"/>
                <w:szCs w:val="20"/>
              </w:rPr>
              <w:t>ę</w:t>
            </w:r>
            <w:r w:rsidR="00D47E4C" w:rsidRPr="00FF4F1E">
              <w:rPr>
                <w:sz w:val="20"/>
                <w:szCs w:val="20"/>
              </w:rPr>
              <w:t>cia  z wykorzystaniem technik aktywizujących</w:t>
            </w:r>
          </w:p>
        </w:tc>
      </w:tr>
      <w:tr w:rsidR="00420A29" w:rsidRPr="00FF4F1E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F4F1E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F4F1E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0" w:rsidRPr="00FF4F1E" w:rsidRDefault="00D47E4C" w:rsidP="00FE02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FE0204"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Solnica B., Dembińska –Kieć A., Naskalski J. W., „Diagnostyka Laboratoryjna z elementami biochemii klinicznej” Edra  Urban&amp;Partner, Wrocław, 2022</w:t>
            </w:r>
            <w:r w:rsidR="00C0268F"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C0268F" w:rsidRPr="00FF4F1E" w:rsidRDefault="00C0268F" w:rsidP="00FE02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B854B8"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Solnica B. „Diagnostyka laboratoryjna”, PZWL, 2019. </w:t>
            </w:r>
          </w:p>
          <w:p w:rsidR="00C0268F" w:rsidRPr="00FF4F1E" w:rsidRDefault="00C0268F" w:rsidP="00C026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3.Bieżące prace oryginalne i artykuły naukowe.</w:t>
            </w:r>
          </w:p>
        </w:tc>
      </w:tr>
      <w:tr w:rsidR="00420A29" w:rsidRPr="00FF4F1E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FF4F1E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F4F1E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8F" w:rsidRPr="00FF4F1E" w:rsidRDefault="00C0268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B854B8" w:rsidRPr="00FF4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Brunzel N. A., Diagnostyka laboratoryjna mocz i innych płynów ustrojowych”, Wrocław, PZWL, 2023.</w:t>
            </w:r>
          </w:p>
        </w:tc>
      </w:tr>
    </w:tbl>
    <w:p w:rsidR="001511D9" w:rsidRPr="003847A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3847A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3847A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847A3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3847A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7248A0" w:rsidRPr="003847A3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66006C" w:rsidRPr="003847A3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1F4F47"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Zapoznanie z zasadami funkcjonowania medycznego laboratorium dia</w:t>
            </w:r>
            <w:r w:rsidR="00A079B3"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</w:t>
            </w:r>
            <w:r w:rsidR="001F4F47"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nostycznego</w:t>
            </w:r>
          </w:p>
          <w:p w:rsidR="00A079B3" w:rsidRPr="003847A3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A079B3"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A079B3"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 możliwości diagnostyki laboratoryjnej jako narzędzia w diagnozowaniu chorób</w:t>
            </w:r>
          </w:p>
          <w:p w:rsidR="007248A0" w:rsidRPr="003847A3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:rsidR="00A079B3" w:rsidRPr="003847A3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</w:t>
            </w:r>
            <w:r w:rsidR="00A079B3"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 </w:t>
            </w:r>
            <w:r w:rsidR="00A079B3"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 zasad prawidłowego pobierania materiałów do badań laboratoryjnych</w:t>
            </w:r>
          </w:p>
          <w:p w:rsidR="007248A0" w:rsidRPr="003847A3" w:rsidRDefault="00A079B3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 </w:t>
            </w:r>
            <w:r w:rsidRPr="00FF4F1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Nabycie umiejętności interpretacji wyników badań laboratoryjnych w stanach fizjologii i patologii</w:t>
            </w:r>
          </w:p>
          <w:p w:rsidR="007248A0" w:rsidRPr="003847A3" w:rsidRDefault="007248A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3847A3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4" w:rsidRPr="003847A3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ED620C" w:rsidRPr="003847A3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:rsidR="004C32C0" w:rsidRPr="00FF4F1E" w:rsidRDefault="005B5676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4C32C0"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Zasady funkcjonowania laboratorium diagnostycznego w oparciu o obowiązujące przepisy prawa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Diagnostyka laboratoryjna jako narzędzie diagnozowania chorób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Wykorzystanie wyników badań z zakresu analityki lekarskiej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Diagnostyka zaburzeń układu czerwono- i białokrwinkowego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Diagnostyka laboratoryjna zaburzeń równowagi kwasowo-zasadowej i wodno-elektrolitowej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 Badania laboratoryjne w chorobach nerek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 Diagnostyka laboratoryjna chorób układu pokarmowego</w:t>
            </w:r>
          </w:p>
          <w:p w:rsidR="004C32C0" w:rsidRPr="00FF4F1E" w:rsidRDefault="004C32C0" w:rsidP="004C32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 Badania laboratoryjne w diagnostyce zaburzeń endokrynologicznych</w:t>
            </w:r>
          </w:p>
          <w:p w:rsidR="00FF4F1E" w:rsidRPr="00FF4F1E" w:rsidRDefault="00FF4F1E" w:rsidP="004C32C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Wykłady e-learning</w:t>
            </w:r>
          </w:p>
          <w:p w:rsidR="005B5676" w:rsidRPr="00FF4F1E" w:rsidRDefault="00FF4F1E" w:rsidP="003D14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4C32C0" w:rsidRPr="00FF4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Przydatność diagnostyczna markerów nowotworowych</w:t>
            </w:r>
          </w:p>
          <w:p w:rsidR="00ED620C" w:rsidRPr="003847A3" w:rsidRDefault="000E3B84" w:rsidP="00FF4F1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3847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:rsidR="003D1465" w:rsidRPr="003847A3" w:rsidRDefault="00ED620C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3D1465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współpracy lekarza z laboratorium</w:t>
            </w:r>
          </w:p>
          <w:p w:rsidR="00ED620C" w:rsidRPr="003847A3" w:rsidRDefault="003D1465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Rodzaje materiałów do badań laboratoryjnych  i metody ich pobierania</w:t>
            </w:r>
          </w:p>
          <w:p w:rsidR="003D1465" w:rsidRPr="003847A3" w:rsidRDefault="003D1465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ED620C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Czynniki wpływające na wiarygodność wyniku badania laboratoryjnego</w:t>
            </w:r>
          </w:p>
          <w:p w:rsidR="003D1465" w:rsidRPr="003847A3" w:rsidRDefault="003D1465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Metody stosowane w diagnostyce laboratoryjnej</w:t>
            </w:r>
          </w:p>
          <w:p w:rsidR="00D500E3" w:rsidRPr="003847A3" w:rsidRDefault="00D500E3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Badania laboratoryjne w diagnostyce stanów zapalnych</w:t>
            </w:r>
          </w:p>
          <w:p w:rsidR="003D1465" w:rsidRPr="003847A3" w:rsidRDefault="00D500E3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3D1465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Enzymologia kliniczna</w:t>
            </w:r>
          </w:p>
          <w:p w:rsidR="00D500E3" w:rsidRPr="003847A3" w:rsidRDefault="00D500E3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7. Diagnostyka laboratoryjna zaburzeń metabolicznych</w:t>
            </w:r>
          </w:p>
          <w:p w:rsidR="003D1465" w:rsidRPr="003847A3" w:rsidRDefault="00D500E3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3D1465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Badania z zakresu diagnostyki zaburzeń układu hemostazy</w:t>
            </w:r>
          </w:p>
          <w:p w:rsidR="003D1465" w:rsidRDefault="00D500E3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D1465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Badania laboratoryjne w zakresie zaburzeń układu krwiotwórczego</w:t>
            </w:r>
          </w:p>
          <w:p w:rsidR="00FF4F1E" w:rsidRPr="00FF4F1E" w:rsidRDefault="00FF4F1E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F4F1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e-learning</w:t>
            </w:r>
          </w:p>
          <w:p w:rsidR="00D500E3" w:rsidRPr="003847A3" w:rsidRDefault="00FF4F1E" w:rsidP="00FF4F1E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D500E3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Interpretacja wyniku badania laboratoryjnego w różnych stanach klinicznych</w:t>
            </w:r>
          </w:p>
          <w:p w:rsidR="0066006C" w:rsidRPr="003847A3" w:rsidRDefault="0066006C" w:rsidP="003D1465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3847A3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3847A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3847A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847A3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3847A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3847A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3847A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3847A3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3847A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3847A3" w:rsidTr="00FE72CD">
        <w:trPr>
          <w:trHeight w:val="2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D04C2D" w:rsidP="00D04C2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podstawy diagnostyki mikrobiologicznej i parazytologicznej;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954EB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9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3847A3" w:rsidTr="00FE72CD">
        <w:trPr>
          <w:trHeight w:val="1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AB6AC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nazywa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podstawowe zasady postępowania diagnostycznego w zatruciach;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954EB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46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AB6AC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uwarunkowania środowiskowe i epidemiologiczne najczęstszych chorób;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954EB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8D59A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rodzaje materiałów biologicznych wykorzystywanych w diagnostyce laboratoryjnej i zasady pobierania materiału do badań;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39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:rsidR="007248A0" w:rsidRPr="0038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8D59A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podstawy teoretyczne i praktyczne diagnostyki laboratoryjnej;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E.W40.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AB6AC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możliwości i ograniczenia badań laboratoryjnych w stanach nagłych;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E.W41.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8D59A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wymienia</w:t>
            </w:r>
            <w:r w:rsidR="0006662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wskazania do wdrożenia terapii monitorowanej;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E.W42.</w:t>
            </w:r>
          </w:p>
        </w:tc>
      </w:tr>
      <w:tr w:rsidR="00CE7F64" w:rsidRPr="003847A3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3847A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D26A02" w:rsidP="00D47612">
            <w:pPr>
              <w:tabs>
                <w:tab w:val="left" w:pos="110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posługiwać się podstawowymi technikami laboratoryjnymi, takimi jak analiza jakościowa, miareczkowanie, kolorymetria, pehametria, chromatografia, elektroforeza białek i kwasów nukleinowych;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:rsidR="007248A0" w:rsidRPr="0038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D26A0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projektuje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postępowanie diagnostyczne, terapeutyczne i profilaktyczne;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16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D26A02" w:rsidP="00D26A0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stosuje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interpretować wyniki badań laboratoryjnych i identyfikować przyczyny odchyleń od normy;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E.U24.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D26A0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pobierać i zabezpieczać materiał do badań wykorzystywanych w diagnostyce laboratoryjnej;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E.U28.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71691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D26A0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otrafi 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stosować się do zasad aseptyki i antyseptyki;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F.U3.</w:t>
            </w:r>
          </w:p>
        </w:tc>
      </w:tr>
      <w:tr w:rsidR="00CE7F64" w:rsidRPr="003847A3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3847A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D47612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54F5F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nawiązania i utrzymania głębokiego oraz pełnego szacunku kontaktu z pacjentem, a także</w:t>
            </w:r>
            <w:r w:rsidR="00854F5F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okazywania zrozumienia dla różnic światopoglądowych i kulturowych;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H.S1.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854F5F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wrażliwy na 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H.S2.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854F5F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wrażliwy na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przestrzeganie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H.S3.</w:t>
            </w:r>
          </w:p>
        </w:tc>
      </w:tr>
      <w:tr w:rsidR="00954EB2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854F5F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w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podejmowani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działań wobec pacjenta w oparciu o zasady etyczne, ze świadomością</w:t>
            </w: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2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H.S4.</w:t>
            </w:r>
          </w:p>
        </w:tc>
      </w:tr>
      <w:tr w:rsidR="007248A0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954EB2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854F5F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:rsidR="007248A0" w:rsidRPr="0038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E2B35" w:rsidRPr="003847A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5" w:rsidRPr="003847A3" w:rsidRDefault="006E2B3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5" w:rsidRPr="003847A3" w:rsidRDefault="0071691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propagowania zachowań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5" w:rsidRPr="003847A3" w:rsidRDefault="006E2B3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H.S6.</w:t>
            </w:r>
          </w:p>
        </w:tc>
      </w:tr>
      <w:tr w:rsidR="007248A0" w:rsidRPr="003847A3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D476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E2B35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854F5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</w:t>
            </w:r>
            <w:r w:rsidR="00D47612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D4761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</w:tc>
      </w:tr>
      <w:tr w:rsidR="007248A0" w:rsidRPr="003847A3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E2B35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854F5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D4761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H.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S8.</w:t>
            </w:r>
          </w:p>
        </w:tc>
      </w:tr>
      <w:tr w:rsidR="007248A0" w:rsidRPr="003847A3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E2B35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671C2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DA0D3D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D4761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.S9.</w:t>
            </w:r>
          </w:p>
          <w:p w:rsidR="007248A0" w:rsidRPr="0038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3847A3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6E2B35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854F5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FE72CD" w:rsidRDefault="00D47612" w:rsidP="00FE72C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</w:tc>
      </w:tr>
      <w:tr w:rsidR="007248A0" w:rsidRPr="003847A3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6E2B35"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854F5F" w:rsidP="00854F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p</w:t>
            </w:r>
            <w:r w:rsidR="007248A0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847A3" w:rsidRDefault="00D47612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847A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3847A3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:rsidR="00AC5C34" w:rsidRDefault="00AC5C34">
      <w:pPr>
        <w:rPr>
          <w:color w:val="auto"/>
        </w:rPr>
      </w:pPr>
    </w:p>
    <w:p w:rsidR="00FE72CD" w:rsidRPr="003847A3" w:rsidRDefault="00FE72CD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847A3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3847A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3847A3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3847A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3847A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3847A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3847A3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3847A3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3847A3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3847A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3847A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3847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3847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3847A3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3847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3847A3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3847A3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:rsidR="00ED620C" w:rsidRPr="003847A3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3847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3847A3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3847A3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3847A3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3847A3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3847A3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 w:rsidR="00FE7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W07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847A3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FE7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847A3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FE72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671C2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3847A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3847A3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3847A3">
        <w:rPr>
          <w:b/>
          <w:i/>
          <w:sz w:val="16"/>
          <w:szCs w:val="16"/>
        </w:rPr>
        <w:t>*niepotrzebne usunąć</w:t>
      </w:r>
    </w:p>
    <w:p w:rsidR="00A40BE3" w:rsidRPr="003847A3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3847A3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3847A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3847A3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3847A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3847A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3847A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3847A3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3847A3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3847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:rsidR="00F3789A" w:rsidRPr="003847A3" w:rsidRDefault="00DA0D3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3847A3" w:rsidRDefault="00671C2C" w:rsidP="00671C2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Obecność na zajęciach, aktywne uczestnictwo. Opanował treści programowe na poziomie podstawowym. Nie potrafi łączyć grup zagadnień w logiczne ciągi. Zaliczenie na wskazaną ocenę 61 – 68%</w:t>
            </w:r>
          </w:p>
        </w:tc>
      </w:tr>
      <w:tr w:rsidR="00A6090F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3847A3" w:rsidRDefault="00671C2C" w:rsidP="006967B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Obecność na zajęciach, aktywne uczestnictwo. </w:t>
            </w:r>
            <w:r w:rsidR="006967B1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Prezentuje wiedzę po ukierunkowaniu. Zaliczenie na wskazaną ocenę 69 – 76%.</w:t>
            </w:r>
          </w:p>
        </w:tc>
      </w:tr>
      <w:tr w:rsidR="00A6090F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3847A3" w:rsidRDefault="00671C2C" w:rsidP="006967B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Obecność na zajęciach, aktywne uczestnictwo. </w:t>
            </w:r>
            <w:r w:rsidR="006967B1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Opanował treści programowe na poziomie zadowalającym. Prezentuje wiedzę  w miarę samodzielnie. Potrafi ją zastosować w  typowych sytuacjach. Zaliczenie na wskazaną ocenę 77 – 84%.</w:t>
            </w:r>
          </w:p>
        </w:tc>
      </w:tr>
      <w:tr w:rsidR="00A6090F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3847A3" w:rsidRDefault="00671C2C" w:rsidP="001C59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Obecność na zajęciach, aktywne uczestnictwo. </w:t>
            </w:r>
            <w:r w:rsidR="006967B1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Opanował pełny zakres treści programowych. Samodzielnie prezentuje wypowiedzi w oparciu o znajomość wiedzy. </w:t>
            </w:r>
            <w:r w:rsidR="001C595B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analizować i interpretować informacje krytyczne. </w:t>
            </w:r>
            <w:r w:rsidR="006967B1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na wskazan</w:t>
            </w:r>
            <w:r w:rsidR="001C595B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ą</w:t>
            </w:r>
            <w:r w:rsidR="006967B1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ocenę </w:t>
            </w:r>
            <w:r w:rsidR="001C595B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 – 92%.</w:t>
            </w:r>
          </w:p>
        </w:tc>
      </w:tr>
      <w:tr w:rsidR="00A6090F" w:rsidRPr="003847A3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3847A3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3847A3" w:rsidRDefault="00671C2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Obecność na zajęciach, aktywne uczestnictwo. </w:t>
            </w:r>
            <w:r w:rsidR="001C595B" w:rsidRPr="0038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Opanował pełny zakres treści programowych. Prezentuje samodzielne wypowiedzi w oparciu o posiadaną wiedzę. Analizuje i interpretuje informacje krytyczne. Zaliczenie na wskazana ocenę 93 – 100%.</w:t>
            </w:r>
          </w:p>
        </w:tc>
      </w:tr>
      <w:tr w:rsidR="00BB04D4" w:rsidRPr="003847A3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F05F6E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F05F6E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:rsidR="00F3789A" w:rsidRPr="00F05F6E" w:rsidRDefault="00DA0D3D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F05F6E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3D" w:rsidRPr="00F05F6E" w:rsidRDefault="00597637" w:rsidP="00AC062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 w:rsidR="001C595B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braki w wiedzy 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ej.  N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ie potrafi 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prawidłowo zaplanować i 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zastosować w różnych stanach klinicznych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postępowania diagnostycznego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Udzielane odpowiedzi są chaotyczne i niekompletne. Popełnia błędy.</w:t>
            </w:r>
          </w:p>
        </w:tc>
      </w:tr>
      <w:tr w:rsidR="001C595B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5B" w:rsidRPr="00F05F6E" w:rsidRDefault="001C595B" w:rsidP="001945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rzedstawia </w:t>
            </w:r>
            <w:r w:rsidR="001945FD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 stosuje posiadaną wiedzę w zakresie planowania toku diagnostycznego. Zadania wykonuje pod nadzorem i ze wskazaniami. Udzielane odpowiedzi wymagają korekty.</w:t>
            </w:r>
            <w:bookmarkStart w:id="0" w:name="_GoBack"/>
            <w:bookmarkEnd w:id="0"/>
          </w:p>
        </w:tc>
      </w:tr>
      <w:tr w:rsidR="001C595B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5B" w:rsidRPr="00F05F6E" w:rsidRDefault="001945FD" w:rsidP="001945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 interpretuje wyniki badań laboratoryjnych w różnych stanach klinicznych. Potrafi dokonać prawidłowego doboru badań laboratoryjnych w różnych stanach klinicznych.</w:t>
            </w:r>
          </w:p>
        </w:tc>
      </w:tr>
      <w:tr w:rsidR="001C595B" w:rsidRPr="003847A3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5B" w:rsidRPr="00F05F6E" w:rsidRDefault="00AC0626" w:rsidP="00AC06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Przedstawia logiczny tok myślenia umożliwiający ustalenie postępowania  diagnostycznego w różnych stanach klinicznych. Udzielane odpowiedzi są zgodne z obowiązującą wiedzą.</w:t>
            </w:r>
          </w:p>
        </w:tc>
      </w:tr>
      <w:tr w:rsidR="001C595B" w:rsidRPr="003847A3" w:rsidTr="001C595B">
        <w:trPr>
          <w:gridAfter w:val="1"/>
          <w:wAfter w:w="7" w:type="dxa"/>
          <w:trHeight w:val="287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B" w:rsidRPr="00F05F6E" w:rsidRDefault="001C595B" w:rsidP="001C59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5F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5B" w:rsidRPr="00F05F6E" w:rsidRDefault="001C595B" w:rsidP="00AC06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Posiad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wiedzę i umiejętności </w:t>
            </w:r>
            <w:r w:rsidR="00AC0626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umożliwiające prawidłowe zaplanowanie toku diagnostycznego. Posiada i stosuje umiejętności prawidłowej interpretacji wyników badań laboratoryjnych. Zna czynniki wpływające na wyniki badań laboratoryjnych.</w:t>
            </w:r>
            <w:r w:rsidR="001945FD" w:rsidRPr="00F05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Posługuje się badaniami POCT.</w:t>
            </w:r>
          </w:p>
        </w:tc>
      </w:tr>
    </w:tbl>
    <w:p w:rsidR="001E4083" w:rsidRPr="003847A3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3847A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47A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847A3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3847A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3847A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847A3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3847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3847A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3847A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3847A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3847A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  <w:r w:rsid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 i ćwiczenie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B175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847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54EB2"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54EB2"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  <w:r w:rsidRPr="0038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3847A3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3847A3" w:rsidRDefault="00954EB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847A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="00FA6C7B" w:rsidRPr="003847A3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3847A3">
        <w:rPr>
          <w:b/>
          <w:i/>
          <w:sz w:val="18"/>
          <w:szCs w:val="18"/>
        </w:rPr>
        <w:t xml:space="preserve">*niepotrzebne </w:t>
      </w:r>
      <w:r w:rsidR="008115D0" w:rsidRPr="003847A3">
        <w:rPr>
          <w:b/>
          <w:i/>
          <w:sz w:val="18"/>
          <w:szCs w:val="18"/>
        </w:rPr>
        <w:t>usunąć</w:t>
      </w:r>
    </w:p>
    <w:p w:rsidR="00FA6C7B" w:rsidRPr="003847A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3847A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3847A3">
        <w:rPr>
          <w:b/>
          <w:i/>
          <w:sz w:val="20"/>
          <w:szCs w:val="20"/>
        </w:rPr>
        <w:t>Przyjmuję do realizacji</w:t>
      </w:r>
      <w:r w:rsidRPr="003847A3">
        <w:rPr>
          <w:i/>
          <w:sz w:val="16"/>
          <w:szCs w:val="16"/>
        </w:rPr>
        <w:t xml:space="preserve">    (data i</w:t>
      </w:r>
      <w:r w:rsidR="00EB24C1" w:rsidRPr="003847A3">
        <w:rPr>
          <w:i/>
          <w:sz w:val="16"/>
          <w:szCs w:val="16"/>
        </w:rPr>
        <w:t xml:space="preserve"> czytelne </w:t>
      </w:r>
      <w:r w:rsidRPr="003847A3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3847A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3847A3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3847A3">
        <w:rPr>
          <w:i/>
          <w:sz w:val="16"/>
          <w:szCs w:val="16"/>
        </w:rPr>
        <w:tab/>
      </w:r>
      <w:r w:rsidRPr="003847A3">
        <w:rPr>
          <w:i/>
          <w:sz w:val="16"/>
          <w:szCs w:val="16"/>
        </w:rPr>
        <w:tab/>
      </w:r>
      <w:r w:rsidRPr="003847A3">
        <w:rPr>
          <w:i/>
          <w:sz w:val="16"/>
          <w:szCs w:val="16"/>
        </w:rPr>
        <w:tab/>
      </w:r>
      <w:r w:rsidR="0082063F" w:rsidRPr="003847A3">
        <w:rPr>
          <w:i/>
          <w:sz w:val="16"/>
          <w:szCs w:val="16"/>
        </w:rPr>
        <w:t xml:space="preserve">             </w:t>
      </w:r>
      <w:r w:rsidRPr="003847A3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B3" w:rsidRDefault="00636FB3">
      <w:r>
        <w:separator/>
      </w:r>
    </w:p>
  </w:endnote>
  <w:endnote w:type="continuationSeparator" w:id="0">
    <w:p w:rsidR="00636FB3" w:rsidRDefault="006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B3" w:rsidRDefault="00636FB3"/>
  </w:footnote>
  <w:footnote w:type="continuationSeparator" w:id="0">
    <w:p w:rsidR="00636FB3" w:rsidRDefault="00636F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66622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E7478"/>
    <w:rsid w:val="000F524E"/>
    <w:rsid w:val="000F5D27"/>
    <w:rsid w:val="00132C55"/>
    <w:rsid w:val="001511D9"/>
    <w:rsid w:val="00152CE2"/>
    <w:rsid w:val="00152D19"/>
    <w:rsid w:val="00163028"/>
    <w:rsid w:val="0017439A"/>
    <w:rsid w:val="001945FD"/>
    <w:rsid w:val="00195C93"/>
    <w:rsid w:val="001C13B4"/>
    <w:rsid w:val="001C3D5E"/>
    <w:rsid w:val="001C595B"/>
    <w:rsid w:val="001D4D83"/>
    <w:rsid w:val="001D544A"/>
    <w:rsid w:val="001D57BC"/>
    <w:rsid w:val="001E08E3"/>
    <w:rsid w:val="001E1B38"/>
    <w:rsid w:val="001E4083"/>
    <w:rsid w:val="001F4F47"/>
    <w:rsid w:val="00214880"/>
    <w:rsid w:val="0024724B"/>
    <w:rsid w:val="002500DF"/>
    <w:rsid w:val="0025232E"/>
    <w:rsid w:val="0026398C"/>
    <w:rsid w:val="002658A4"/>
    <w:rsid w:val="00282DC0"/>
    <w:rsid w:val="00282F37"/>
    <w:rsid w:val="002833B9"/>
    <w:rsid w:val="00283E57"/>
    <w:rsid w:val="00295BD2"/>
    <w:rsid w:val="00295F7D"/>
    <w:rsid w:val="002B6ED8"/>
    <w:rsid w:val="002D1675"/>
    <w:rsid w:val="002D6DD4"/>
    <w:rsid w:val="002E3DFB"/>
    <w:rsid w:val="002F002B"/>
    <w:rsid w:val="002F5F1C"/>
    <w:rsid w:val="00301365"/>
    <w:rsid w:val="00303338"/>
    <w:rsid w:val="00304D7D"/>
    <w:rsid w:val="003207B9"/>
    <w:rsid w:val="00343BE4"/>
    <w:rsid w:val="00355C21"/>
    <w:rsid w:val="00370D1D"/>
    <w:rsid w:val="003847A3"/>
    <w:rsid w:val="003B0B4A"/>
    <w:rsid w:val="003C28BC"/>
    <w:rsid w:val="003C59AC"/>
    <w:rsid w:val="003D1465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C32C0"/>
    <w:rsid w:val="004C3CF8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903EC"/>
    <w:rsid w:val="00597637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35360"/>
    <w:rsid w:val="00636FB3"/>
    <w:rsid w:val="00653368"/>
    <w:rsid w:val="0066006C"/>
    <w:rsid w:val="0066524E"/>
    <w:rsid w:val="00671C2C"/>
    <w:rsid w:val="006777BD"/>
    <w:rsid w:val="006801EB"/>
    <w:rsid w:val="00683581"/>
    <w:rsid w:val="006967B1"/>
    <w:rsid w:val="006A4183"/>
    <w:rsid w:val="006B0A9A"/>
    <w:rsid w:val="006C7E19"/>
    <w:rsid w:val="006E15D8"/>
    <w:rsid w:val="006E2B35"/>
    <w:rsid w:val="007034A2"/>
    <w:rsid w:val="007038AA"/>
    <w:rsid w:val="00711C11"/>
    <w:rsid w:val="0071691E"/>
    <w:rsid w:val="007248A0"/>
    <w:rsid w:val="00742D43"/>
    <w:rsid w:val="00775895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3406"/>
    <w:rsid w:val="00845406"/>
    <w:rsid w:val="00851598"/>
    <w:rsid w:val="00852D5F"/>
    <w:rsid w:val="00854F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59AF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54EB2"/>
    <w:rsid w:val="009915E9"/>
    <w:rsid w:val="00991D38"/>
    <w:rsid w:val="00992C8B"/>
    <w:rsid w:val="00997D29"/>
    <w:rsid w:val="009B7DA8"/>
    <w:rsid w:val="009C36EB"/>
    <w:rsid w:val="009E059B"/>
    <w:rsid w:val="009E5DA2"/>
    <w:rsid w:val="00A079B3"/>
    <w:rsid w:val="00A178E0"/>
    <w:rsid w:val="00A24D15"/>
    <w:rsid w:val="00A33FFD"/>
    <w:rsid w:val="00A34D0E"/>
    <w:rsid w:val="00A37843"/>
    <w:rsid w:val="00A40BE3"/>
    <w:rsid w:val="00A54FF5"/>
    <w:rsid w:val="00A6090F"/>
    <w:rsid w:val="00A869C4"/>
    <w:rsid w:val="00A931A6"/>
    <w:rsid w:val="00AB23EA"/>
    <w:rsid w:val="00AB4289"/>
    <w:rsid w:val="00AB6AC9"/>
    <w:rsid w:val="00AC0626"/>
    <w:rsid w:val="00AC184D"/>
    <w:rsid w:val="00AC2BB3"/>
    <w:rsid w:val="00AC5C34"/>
    <w:rsid w:val="00AF6E2D"/>
    <w:rsid w:val="00B003B0"/>
    <w:rsid w:val="00B01F02"/>
    <w:rsid w:val="00B027CE"/>
    <w:rsid w:val="00B175B2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54B8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68F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04C2D"/>
    <w:rsid w:val="00D255B7"/>
    <w:rsid w:val="00D26A02"/>
    <w:rsid w:val="00D42CEB"/>
    <w:rsid w:val="00D47612"/>
    <w:rsid w:val="00D47E4C"/>
    <w:rsid w:val="00D500E3"/>
    <w:rsid w:val="00D5308A"/>
    <w:rsid w:val="00D6440C"/>
    <w:rsid w:val="00D67467"/>
    <w:rsid w:val="00D85301"/>
    <w:rsid w:val="00D9346F"/>
    <w:rsid w:val="00DA0D3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87E92"/>
    <w:rsid w:val="00EB24C1"/>
    <w:rsid w:val="00EC5FF3"/>
    <w:rsid w:val="00ED2415"/>
    <w:rsid w:val="00ED620C"/>
    <w:rsid w:val="00EF01B4"/>
    <w:rsid w:val="00F05F6E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0204"/>
    <w:rsid w:val="00FE72CD"/>
    <w:rsid w:val="00FE76A4"/>
    <w:rsid w:val="00FF273C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C6018E4-CD11-45E9-8373-C628311A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DD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6DD4"/>
    <w:rPr>
      <w:color w:val="0066CC"/>
      <w:u w:val="single"/>
    </w:rPr>
  </w:style>
  <w:style w:type="character" w:customStyle="1" w:styleId="Bodytext4">
    <w:name w:val="Body text (4)_"/>
    <w:link w:val="Bodytext40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2D6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2D6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2D6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2D6DD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2D6DD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2D6DD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2D6DD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2D6DD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2D6DD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2D6DD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0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C1D7-EE8F-418F-B0F4-AF6AC7F7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Julia Piotrowicz</cp:lastModifiedBy>
  <cp:revision>2</cp:revision>
  <cp:lastPrinted>2020-01-27T12:37:00Z</cp:lastPrinted>
  <dcterms:created xsi:type="dcterms:W3CDTF">2025-11-14T08:49:00Z</dcterms:created>
  <dcterms:modified xsi:type="dcterms:W3CDTF">2025-11-14T08:49:00Z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